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4D" w:rsidRPr="00A2414D" w:rsidRDefault="00A2414D" w:rsidP="00A2414D">
      <w:pPr>
        <w:spacing w:line="360" w:lineRule="auto"/>
        <w:jc w:val="both"/>
        <w:rPr>
          <w:b/>
          <w:sz w:val="24"/>
          <w:szCs w:val="24"/>
        </w:rPr>
      </w:pPr>
      <w:r w:rsidRPr="00A2414D">
        <w:rPr>
          <w:b/>
          <w:sz w:val="24"/>
          <w:szCs w:val="24"/>
        </w:rPr>
        <w:t xml:space="preserve">Testo </w:t>
      </w:r>
      <w:r>
        <w:rPr>
          <w:b/>
          <w:sz w:val="24"/>
          <w:szCs w:val="24"/>
        </w:rPr>
        <w:t xml:space="preserve">prima </w:t>
      </w:r>
      <w:r w:rsidRPr="00A2414D">
        <w:rPr>
          <w:b/>
          <w:sz w:val="24"/>
          <w:szCs w:val="24"/>
        </w:rPr>
        <w:t xml:space="preserve">prova </w:t>
      </w:r>
      <w:r>
        <w:rPr>
          <w:b/>
          <w:sz w:val="24"/>
          <w:szCs w:val="24"/>
        </w:rPr>
        <w:t>scritta</w:t>
      </w:r>
    </w:p>
    <w:p w:rsidR="00A2414D" w:rsidRPr="00A2414D" w:rsidRDefault="00A2414D" w:rsidP="00A2414D">
      <w:pPr>
        <w:spacing w:line="360" w:lineRule="auto"/>
        <w:jc w:val="both"/>
        <w:rPr>
          <w:i/>
          <w:sz w:val="24"/>
          <w:szCs w:val="24"/>
        </w:rPr>
      </w:pPr>
      <w:r w:rsidRPr="00A2414D">
        <w:rPr>
          <w:i/>
          <w:sz w:val="24"/>
          <w:szCs w:val="24"/>
        </w:rPr>
        <w:t>“Il candidato, dopo un opportuno inquadramento storico, predisponga un’ipotesi di programma per la realizzazione di attività su uno dei tre temi proposti, individuando le modalità considerate più efficaci: mostra documentaria, letture, conferenze ed altre attività culturali.</w:t>
      </w:r>
    </w:p>
    <w:p w:rsidR="00A2414D" w:rsidRPr="00A2414D" w:rsidRDefault="00A2414D" w:rsidP="00A2414D">
      <w:pPr>
        <w:numPr>
          <w:ilvl w:val="0"/>
          <w:numId w:val="1"/>
        </w:numPr>
        <w:suppressAutoHyphens/>
        <w:overflowPunct/>
        <w:autoSpaceDE/>
        <w:adjustRightInd/>
        <w:spacing w:after="160"/>
        <w:jc w:val="both"/>
        <w:rPr>
          <w:sz w:val="24"/>
          <w:szCs w:val="24"/>
        </w:rPr>
      </w:pPr>
      <w:r w:rsidRPr="00A2414D">
        <w:rPr>
          <w:sz w:val="24"/>
          <w:szCs w:val="24"/>
        </w:rPr>
        <w:t>Illuminismo e Neoclassicismo. La Castelfranco del ‘700: nuove architetture e nuove idee.</w:t>
      </w:r>
    </w:p>
    <w:p w:rsidR="00A2414D" w:rsidRPr="00A2414D" w:rsidRDefault="00A2414D" w:rsidP="00A2414D">
      <w:pPr>
        <w:numPr>
          <w:ilvl w:val="0"/>
          <w:numId w:val="1"/>
        </w:numPr>
        <w:suppressAutoHyphens/>
        <w:overflowPunct/>
        <w:autoSpaceDE/>
        <w:adjustRightInd/>
        <w:spacing w:after="160"/>
        <w:jc w:val="both"/>
        <w:rPr>
          <w:sz w:val="24"/>
          <w:szCs w:val="24"/>
        </w:rPr>
      </w:pPr>
      <w:r w:rsidRPr="00A2414D">
        <w:rPr>
          <w:sz w:val="24"/>
          <w:szCs w:val="24"/>
        </w:rPr>
        <w:t>Castelfranco dalla fondazione alla Repubblica Serenissima: mura, scontri e protagonisti.</w:t>
      </w:r>
    </w:p>
    <w:p w:rsidR="00A2414D" w:rsidRPr="00A2414D" w:rsidRDefault="00A2414D" w:rsidP="00A2414D">
      <w:pPr>
        <w:numPr>
          <w:ilvl w:val="0"/>
          <w:numId w:val="1"/>
        </w:numPr>
        <w:suppressAutoHyphens/>
        <w:overflowPunct/>
        <w:autoSpaceDE/>
        <w:adjustRightInd/>
        <w:spacing w:after="160"/>
        <w:jc w:val="both"/>
        <w:rPr>
          <w:sz w:val="24"/>
          <w:szCs w:val="24"/>
        </w:rPr>
      </w:pPr>
      <w:r w:rsidRPr="00A2414D">
        <w:rPr>
          <w:sz w:val="24"/>
          <w:szCs w:val="24"/>
        </w:rPr>
        <w:t xml:space="preserve">Castelfranco nell’Unità d’Italia: papa Sarto </w:t>
      </w:r>
      <w:r>
        <w:rPr>
          <w:sz w:val="24"/>
          <w:szCs w:val="24"/>
        </w:rPr>
        <w:t>e il culto dei Quattro Fattori.”</w:t>
      </w:r>
    </w:p>
    <w:p w:rsidR="00DC3A65" w:rsidRDefault="00DC3A65">
      <w:pPr>
        <w:rPr>
          <w:sz w:val="24"/>
          <w:szCs w:val="24"/>
        </w:rPr>
      </w:pPr>
    </w:p>
    <w:p w:rsidR="00A2414D" w:rsidRDefault="00A2414D">
      <w:pPr>
        <w:rPr>
          <w:sz w:val="24"/>
          <w:szCs w:val="24"/>
        </w:rPr>
      </w:pPr>
    </w:p>
    <w:p w:rsidR="00A2414D" w:rsidRDefault="00A2414D" w:rsidP="00A2414D">
      <w:pPr>
        <w:spacing w:line="360" w:lineRule="auto"/>
        <w:jc w:val="both"/>
        <w:rPr>
          <w:b/>
          <w:sz w:val="24"/>
          <w:szCs w:val="24"/>
        </w:rPr>
      </w:pPr>
      <w:r w:rsidRPr="00A2414D">
        <w:rPr>
          <w:b/>
          <w:sz w:val="24"/>
          <w:szCs w:val="24"/>
        </w:rPr>
        <w:t xml:space="preserve">Testo </w:t>
      </w:r>
      <w:r>
        <w:rPr>
          <w:b/>
          <w:sz w:val="24"/>
          <w:szCs w:val="24"/>
        </w:rPr>
        <w:t>seconda</w:t>
      </w:r>
      <w:r>
        <w:rPr>
          <w:b/>
          <w:sz w:val="24"/>
          <w:szCs w:val="24"/>
        </w:rPr>
        <w:t xml:space="preserve"> </w:t>
      </w:r>
      <w:r w:rsidRPr="00A2414D">
        <w:rPr>
          <w:b/>
          <w:sz w:val="24"/>
          <w:szCs w:val="24"/>
        </w:rPr>
        <w:t xml:space="preserve">prova </w:t>
      </w:r>
      <w:r>
        <w:rPr>
          <w:b/>
          <w:sz w:val="24"/>
          <w:szCs w:val="24"/>
        </w:rPr>
        <w:t>scritta</w:t>
      </w:r>
    </w:p>
    <w:p w:rsidR="00A2414D" w:rsidRPr="00A2414D" w:rsidRDefault="00A2414D" w:rsidP="00A2414D">
      <w:pPr>
        <w:spacing w:line="360" w:lineRule="auto"/>
        <w:jc w:val="both"/>
        <w:rPr>
          <w:i/>
          <w:sz w:val="24"/>
          <w:szCs w:val="24"/>
        </w:rPr>
      </w:pPr>
      <w:r w:rsidRPr="00A2414D">
        <w:rPr>
          <w:i/>
          <w:sz w:val="24"/>
          <w:szCs w:val="24"/>
        </w:rPr>
        <w:t>“RESTAURO STRUMENTI MUSICALI PER MOSTRA “SUONI DELLA CIVICA COLLEZIONE MUSEALE''. AFFIDAMENTO INCARICHI E IMPEGNO DI SPESA.” che formerà oggetto della prova.</w:t>
      </w:r>
    </w:p>
    <w:p w:rsidR="00A2414D" w:rsidRPr="00A2414D" w:rsidRDefault="00A2414D">
      <w:pPr>
        <w:rPr>
          <w:sz w:val="24"/>
          <w:szCs w:val="24"/>
        </w:rPr>
      </w:pPr>
      <w:bookmarkStart w:id="0" w:name="_GoBack"/>
      <w:bookmarkEnd w:id="0"/>
    </w:p>
    <w:sectPr w:rsidR="00A2414D" w:rsidRPr="00A24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7B90"/>
    <w:multiLevelType w:val="multilevel"/>
    <w:tmpl w:val="014C1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4D"/>
    <w:rsid w:val="00A2414D"/>
    <w:rsid w:val="00D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C4DF-89E4-4C88-BF76-891D4A10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1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2018-08-23T10:50:00Z</dcterms:created>
  <dcterms:modified xsi:type="dcterms:W3CDTF">2018-08-23T10:52:00Z</dcterms:modified>
</cp:coreProperties>
</file>