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F2" w:rsidRPr="004F50F2" w:rsidRDefault="004F50F2" w:rsidP="004F50F2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F50F2">
        <w:rPr>
          <w:i/>
          <w:sz w:val="28"/>
          <w:szCs w:val="28"/>
        </w:rPr>
        <w:t>Busta A</w:t>
      </w:r>
    </w:p>
    <w:p w:rsidR="004F50F2" w:rsidRPr="004F50F2" w:rsidRDefault="004F50F2" w:rsidP="004F50F2">
      <w:pPr>
        <w:jc w:val="center"/>
        <w:rPr>
          <w:b/>
          <w:sz w:val="28"/>
          <w:szCs w:val="28"/>
        </w:rPr>
      </w:pPr>
      <w:r w:rsidRPr="004F50F2">
        <w:rPr>
          <w:b/>
          <w:sz w:val="28"/>
          <w:szCs w:val="28"/>
        </w:rPr>
        <w:t>Prima prova scritta</w:t>
      </w:r>
    </w:p>
    <w:p w:rsidR="004F50F2" w:rsidRDefault="004F50F2" w:rsidP="004F50F2">
      <w:pPr>
        <w:pStyle w:val="Paragrafoelenco"/>
        <w:numPr>
          <w:ilvl w:val="0"/>
          <w:numId w:val="1"/>
        </w:numPr>
      </w:pPr>
      <w:r>
        <w:t>Il candidato illustri i rimedi alternativi per la risoluzione delle controversie nei contratti pubblici. Illustri poi i criteri di sostenibilità energetica ambientale negli appalti di forniture e servizi.</w:t>
      </w:r>
    </w:p>
    <w:p w:rsidR="004F50F2" w:rsidRDefault="004F50F2" w:rsidP="004F50F2"/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  <w:tr w:rsidR="004F50F2" w:rsidTr="004F50F2">
        <w:trPr>
          <w:trHeight w:val="524"/>
        </w:trPr>
        <w:tc>
          <w:tcPr>
            <w:tcW w:w="9356" w:type="dxa"/>
          </w:tcPr>
          <w:p w:rsidR="004F50F2" w:rsidRDefault="004F50F2" w:rsidP="004F50F2">
            <w:pPr>
              <w:pStyle w:val="Paragrafoelenco"/>
              <w:ind w:left="0"/>
            </w:pPr>
          </w:p>
        </w:tc>
      </w:tr>
    </w:tbl>
    <w:p w:rsidR="004F50F2" w:rsidRDefault="004F50F2" w:rsidP="004F50F2">
      <w:pPr>
        <w:rPr>
          <w:i/>
          <w:sz w:val="28"/>
          <w:szCs w:val="28"/>
        </w:rPr>
      </w:pPr>
    </w:p>
    <w:p w:rsidR="004F50F2" w:rsidRPr="004F50F2" w:rsidRDefault="004F50F2" w:rsidP="004F50F2">
      <w:r w:rsidRPr="004F50F2">
        <w:lastRenderedPageBreak/>
        <w:t>2) Il candidato illustri come i principi della riduzione del consumo di suolo e della priorità della rigenerazione urbana sono interpretati dalle leggi regionali 14/2017 e 14/2019</w:t>
      </w:r>
      <w:r>
        <w:t>.</w:t>
      </w: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  <w:tr w:rsidR="004F50F2" w:rsidTr="008C76D3">
        <w:trPr>
          <w:trHeight w:val="524"/>
        </w:trPr>
        <w:tc>
          <w:tcPr>
            <w:tcW w:w="9356" w:type="dxa"/>
          </w:tcPr>
          <w:p w:rsidR="004F50F2" w:rsidRDefault="004F50F2" w:rsidP="008C76D3">
            <w:pPr>
              <w:pStyle w:val="Paragrafoelenco"/>
              <w:ind w:left="0"/>
            </w:pPr>
          </w:p>
        </w:tc>
      </w:tr>
    </w:tbl>
    <w:p w:rsidR="008A1589" w:rsidRDefault="008A1589"/>
    <w:sectPr w:rsidR="008A1589" w:rsidSect="0011118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70F"/>
    <w:multiLevelType w:val="hybridMultilevel"/>
    <w:tmpl w:val="BF387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2"/>
    <w:rsid w:val="0011118D"/>
    <w:rsid w:val="003850F7"/>
    <w:rsid w:val="004F50F2"/>
    <w:rsid w:val="008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3DA6-3034-44AA-BE28-AEA1485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3</cp:revision>
  <cp:lastPrinted>2019-11-29T08:44:00Z</cp:lastPrinted>
  <dcterms:created xsi:type="dcterms:W3CDTF">2019-11-29T08:08:00Z</dcterms:created>
  <dcterms:modified xsi:type="dcterms:W3CDTF">2019-11-29T08:44:00Z</dcterms:modified>
</cp:coreProperties>
</file>